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BA2F7" w14:textId="017E94CD" w:rsidR="00D5398D" w:rsidRPr="000061D9" w:rsidRDefault="000061D9" w:rsidP="000061D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 w:rsidRPr="000061D9">
        <w:rPr>
          <w:rFonts w:ascii="Times New Roman" w:hAnsi="Times New Roman" w:cs="Times New Roman"/>
          <w:b/>
          <w:bCs/>
          <w:sz w:val="52"/>
          <w:szCs w:val="52"/>
          <w:lang w:val="en-US"/>
        </w:rPr>
        <w:t>HOME ASSIGMENT</w:t>
      </w:r>
    </w:p>
    <w:p w14:paraId="701F2F7F" w14:textId="776E0FB9" w:rsidR="000061D9" w:rsidRPr="000061D9" w:rsidRDefault="000061D9" w:rsidP="000061D9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</w:p>
    <w:p w14:paraId="545E29DC" w14:textId="52628973" w:rsidR="000061D9" w:rsidRPr="000061D9" w:rsidRDefault="000061D9" w:rsidP="000061D9">
      <w:pPr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 w:rsidRPr="000061D9">
        <w:rPr>
          <w:rFonts w:ascii="Times New Roman" w:hAnsi="Times New Roman" w:cs="Times New Roman"/>
          <w:b/>
          <w:bCs/>
          <w:sz w:val="52"/>
          <w:szCs w:val="52"/>
          <w:lang w:val="en-US"/>
        </w:rPr>
        <w:t>Q. Discuss the three methods for measuring National Income in India</w:t>
      </w:r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>.</w:t>
      </w:r>
    </w:p>
    <w:sectPr w:rsidR="000061D9" w:rsidRPr="00006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98"/>
    <w:rsid w:val="000061D9"/>
    <w:rsid w:val="00107608"/>
    <w:rsid w:val="00772198"/>
    <w:rsid w:val="00B71EAB"/>
    <w:rsid w:val="00D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19C0"/>
  <w15:chartTrackingRefBased/>
  <w15:docId w15:val="{B4ABF733-3506-42DC-9D1F-14D13E26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Ruwaid Rahman</dc:creator>
  <cp:keywords/>
  <dc:description/>
  <cp:lastModifiedBy>Ruwaid Rahman</cp:lastModifiedBy>
  <cp:revision>2</cp:revision>
  <dcterms:created xsi:type="dcterms:W3CDTF">2020-08-10T10:47:00Z</dcterms:created>
  <dcterms:modified xsi:type="dcterms:W3CDTF">2020-08-10T10:48:00Z</dcterms:modified>
</cp:coreProperties>
</file>